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spacing w:before="240" w:after="240"/>
      </w:pPr>
      <w:r>
        <w:rPr>
          <w:rtl w:val="0"/>
          <w:lang w:val="pt-PT"/>
        </w:rPr>
        <w:t xml:space="preserve">Estimado/a </w:t>
      </w:r>
      <w:r>
        <w:rPr>
          <w:rtl w:val="0"/>
        </w:rPr>
        <w:t xml:space="preserve">… </w:t>
      </w:r>
      <w:r>
        <w:rPr>
          <w:rtl w:val="0"/>
        </w:rPr>
        <w:t>,</w:t>
      </w:r>
    </w:p>
    <w:p>
      <w:pPr>
        <w:pStyle w:val="Hoofdtekst"/>
        <w:spacing w:before="240" w:after="240"/>
      </w:pPr>
      <w:r>
        <w:rPr>
          <w:rtl w:val="0"/>
          <w:lang w:val="es-ES_tradnl"/>
        </w:rPr>
        <w:t>¡</w:t>
      </w:r>
      <w:r>
        <w:rPr>
          <w:rtl w:val="0"/>
          <w:lang w:val="es-ES_tradnl"/>
        </w:rPr>
        <w:t>Lo hemos conseguido! Tras un intenso proceso de selecci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n, </w:t>
      </w:r>
      <w:r>
        <w:rPr>
          <w:rtl w:val="0"/>
          <w:lang w:val="es-ES_tradnl"/>
        </w:rPr>
        <w:t>¡</w:t>
      </w:r>
      <w:r>
        <w:rPr>
          <w:rtl w:val="0"/>
        </w:rPr>
        <w:t>ICOM Pa</w:t>
      </w:r>
      <w:r>
        <w:rPr>
          <w:rtl w:val="0"/>
        </w:rPr>
        <w:t>í</w:t>
      </w:r>
      <w:r>
        <w:rPr>
          <w:rtl w:val="0"/>
          <w:lang w:val="es-ES_tradnl"/>
        </w:rPr>
        <w:t>ses Bajos ha sido elegido como candidato oficial para la Conferencia General de ICOM en 2028! Con ello hemos dado un paso muy importante en nuestra ambici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atraer a miles de profesionales de museos a 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terdam para este congreso internacional, de varios d</w:t>
      </w:r>
      <w:r>
        <w:rPr>
          <w:rtl w:val="0"/>
        </w:rPr>
        <w:t>í</w:t>
      </w:r>
      <w:r>
        <w:rPr>
          <w:rtl w:val="0"/>
          <w:lang w:val="es-ES_tradnl"/>
        </w:rPr>
        <w:t>as, que se celebra cada tres a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os.</w:t>
      </w:r>
      <w:r>
        <w:br w:type="textWrapping"/>
        <w:br w:type="textWrapping"/>
      </w:r>
      <w:r>
        <w:rPr>
          <w:b w:val="1"/>
          <w:bCs w:val="1"/>
          <w:rtl w:val="0"/>
          <w:lang w:val="es-ES_tradnl"/>
        </w:rPr>
        <w:t>¿</w:t>
      </w:r>
      <w:r>
        <w:rPr>
          <w:b w:val="1"/>
          <w:bCs w:val="1"/>
          <w:rtl w:val="0"/>
          <w:lang w:val="nl-NL"/>
        </w:rPr>
        <w:t>ICOM General Conference 2028 - Rotterdam</w:t>
      </w:r>
      <w:r>
        <w:rPr>
          <w:b w:val="1"/>
          <w:bCs w:val="1"/>
          <w:rtl w:val="0"/>
          <w:lang w:val="zh-TW" w:eastAsia="zh-TW"/>
        </w:rPr>
        <w:t>?</w:t>
      </w:r>
      <w:r>
        <w:br w:type="textWrapping"/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 xml:space="preserve">terdam es </w:t>
      </w:r>
      <w:r>
        <w:rPr>
          <w:i w:val="1"/>
          <w:iCs w:val="1"/>
          <w:rtl w:val="0"/>
          <w:lang w:val="en-US"/>
        </w:rPr>
        <w:t>the place to be</w:t>
      </w:r>
      <w:r>
        <w:rPr>
          <w:rtl w:val="0"/>
          <w:lang w:val="es-ES_tradnl"/>
        </w:rPr>
        <w:t>, ya ahora, pero a</w:t>
      </w:r>
      <w:r>
        <w:rPr>
          <w:rtl w:val="0"/>
        </w:rPr>
        <w:t>ú</w:t>
      </w:r>
      <w:r>
        <w:rPr>
          <w:rtl w:val="0"/>
        </w:rPr>
        <w:t>n m</w:t>
      </w:r>
      <w:r>
        <w:rPr>
          <w:rtl w:val="0"/>
        </w:rPr>
        <w:t>á</w:t>
      </w:r>
      <w:r>
        <w:rPr>
          <w:rtl w:val="0"/>
          <w:lang w:val="es-ES_tradnl"/>
        </w:rPr>
        <w:t>s en 2028. Esta ciudad multicultural, llena de historia, ofrece una gran variedad de museos innovadores sobre los m</w:t>
      </w:r>
      <w:r>
        <w:rPr>
          <w:rtl w:val="0"/>
        </w:rPr>
        <w:t>á</w:t>
      </w:r>
      <w:r>
        <w:rPr>
          <w:rtl w:val="0"/>
          <w:lang w:val="pt-PT"/>
        </w:rPr>
        <w:t>s diversos temas. Desde la navegaci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hasta el arte, y desde la historia hasta la naturaleza. Pensemos en hitos como el reci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inaugurado FENIX, el primer museo que narra la historia de la inmigraci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n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del arte. O el ic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nico Depot Boijmans Van Beuningen, el primer dep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sito muse</w:t>
      </w:r>
      <w:r>
        <w:rPr>
          <w:rtl w:val="0"/>
        </w:rPr>
        <w:t>í</w:t>
      </w:r>
      <w:r>
        <w:rPr>
          <w:rtl w:val="0"/>
          <w:lang w:val="it-IT"/>
        </w:rPr>
        <w:t>stico accesible al p</w:t>
      </w:r>
      <w:r>
        <w:rPr>
          <w:rtl w:val="0"/>
        </w:rPr>
        <w:t>ú</w:t>
      </w:r>
      <w:r>
        <w:rPr>
          <w:rtl w:val="0"/>
          <w:lang w:val="es-ES_tradnl"/>
        </w:rPr>
        <w:t>blico en el mundo. La ciudad es de f</w:t>
      </w:r>
      <w:r>
        <w:rPr>
          <w:rtl w:val="0"/>
        </w:rPr>
        <w:t>á</w:t>
      </w:r>
      <w:r>
        <w:rPr>
          <w:rtl w:val="0"/>
          <w:lang w:val="es-ES_tradnl"/>
        </w:rPr>
        <w:t xml:space="preserve">cil acceso y se combina perfectamente con una visita a </w:t>
      </w:r>
      <w:r>
        <w:rPr>
          <w:rtl w:val="0"/>
        </w:rPr>
        <w:t>Á</w:t>
      </w:r>
      <w:r>
        <w:rPr>
          <w:rtl w:val="0"/>
          <w:lang w:val="es-ES_tradnl"/>
        </w:rPr>
        <w:t>msterdam y al resto de los Pa</w:t>
      </w:r>
      <w:r>
        <w:rPr>
          <w:rtl w:val="0"/>
        </w:rPr>
        <w:t>í</w:t>
      </w:r>
      <w:r>
        <w:rPr>
          <w:rtl w:val="0"/>
          <w:lang w:val="pt-PT"/>
        </w:rPr>
        <w:t>ses Bajos. Incluso 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lgica, Alemania e Inglaterra est</w:t>
      </w:r>
      <w:r>
        <w:rPr>
          <w:rtl w:val="0"/>
        </w:rPr>
        <w:t>á</w:t>
      </w:r>
      <w:r>
        <w:rPr>
          <w:rtl w:val="0"/>
        </w:rPr>
        <w:t xml:space="preserve">n </w:t>
      </w:r>
      <w:r>
        <w:rPr>
          <w:i w:val="1"/>
          <w:iCs w:val="1"/>
          <w:rtl w:val="0"/>
          <w:lang w:val="en-US"/>
        </w:rPr>
        <w:t>just around the corner</w:t>
      </w:r>
      <w:r>
        <w:rPr>
          <w:rtl w:val="0"/>
        </w:rPr>
        <w:t>.</w:t>
      </w:r>
    </w:p>
    <w:p>
      <w:pPr>
        <w:pStyle w:val="Hoofdtekst"/>
        <w:spacing w:before="240" w:after="240"/>
      </w:pPr>
      <w:r>
        <w:rPr>
          <w:b w:val="1"/>
          <w:bCs w:val="1"/>
          <w:rtl w:val="0"/>
          <w:lang w:val="nl-NL"/>
        </w:rPr>
        <w:t>Building Bridges</w:t>
      </w:r>
      <w:r>
        <w:br w:type="textWrapping"/>
      </w:r>
      <w:r>
        <w:rPr>
          <w:rtl w:val="0"/>
          <w:lang w:val="es-ES_tradnl"/>
        </w:rPr>
        <w:t>El tema de la Conferencia General 2028 en R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 xml:space="preserve">terdam es </w:t>
      </w:r>
      <w:r>
        <w:rPr>
          <w:i w:val="1"/>
          <w:iCs w:val="1"/>
          <w:rtl w:val="1"/>
          <w:lang w:val="ar-SA" w:bidi="ar-SA"/>
        </w:rPr>
        <w:t>“</w:t>
      </w:r>
      <w:r>
        <w:rPr>
          <w:i w:val="1"/>
          <w:iCs w:val="1"/>
          <w:rtl w:val="0"/>
          <w:lang w:val="en-US"/>
        </w:rPr>
        <w:t>Building Bridges. Connecting Worlds, Cultures and Generations</w:t>
      </w:r>
      <w:r>
        <w:rPr>
          <w:i w:val="1"/>
          <w:iCs w:val="1"/>
          <w:rtl w:val="0"/>
        </w:rPr>
        <w:t>”</w:t>
      </w:r>
      <w:r>
        <w:rPr>
          <w:rtl w:val="0"/>
          <w:lang w:val="es-ES_tradnl"/>
        </w:rPr>
        <w:t>. Presentamos a los museos como lugares de encuentro y de superaci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diferencias. Los museos son potentes plataformas para el entendimiento mutuo y el crecimiento compartido. Con el programa cient</w:t>
      </w:r>
      <w:r>
        <w:rPr>
          <w:rtl w:val="0"/>
        </w:rPr>
        <w:t>í</w:t>
      </w:r>
      <w:r>
        <w:rPr>
          <w:rtl w:val="0"/>
          <w:lang w:val="es-ES_tradnl"/>
        </w:rPr>
        <w:t>fico abordaremos temas actuales y su impacto en la pr</w:t>
      </w:r>
      <w:r>
        <w:rPr>
          <w:rtl w:val="0"/>
        </w:rPr>
        <w:t>á</w:t>
      </w:r>
      <w:r>
        <w:rPr>
          <w:rtl w:val="0"/>
          <w:lang w:val="es-ES_tradnl"/>
        </w:rPr>
        <w:t>ctica muse</w:t>
      </w:r>
      <w:r>
        <w:rPr>
          <w:rtl w:val="0"/>
        </w:rPr>
        <w:t>í</w:t>
      </w:r>
      <w:r>
        <w:rPr>
          <w:rtl w:val="0"/>
          <w:lang w:val="es-ES_tradnl"/>
        </w:rPr>
        <w:t>stica. Pensemos en los cambios geopol</w:t>
      </w:r>
      <w:r>
        <w:rPr>
          <w:rtl w:val="0"/>
        </w:rPr>
        <w:t>í</w:t>
      </w:r>
      <w:r>
        <w:rPr>
          <w:rtl w:val="0"/>
          <w:lang w:val="es-ES_tradnl"/>
        </w:rPr>
        <w:t>ticos, la creciente influencia de la tecnolog</w:t>
      </w:r>
      <w:r>
        <w:rPr>
          <w:rtl w:val="0"/>
        </w:rPr>
        <w:t>í</w:t>
      </w:r>
      <w:r>
        <w:rPr>
          <w:rtl w:val="0"/>
          <w:lang w:val="es-ES_tradnl"/>
        </w:rPr>
        <w:t>a y la inteligencia artificial, la descolonizaci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museos y colecciones, la sostenibilidad en la pr</w:t>
      </w:r>
      <w:r>
        <w:rPr>
          <w:rtl w:val="0"/>
        </w:rPr>
        <w:t>á</w:t>
      </w:r>
      <w:r>
        <w:rPr>
          <w:rtl w:val="0"/>
          <w:lang w:val="es-ES_tradnl"/>
        </w:rPr>
        <w:t>ctica muse</w:t>
      </w:r>
      <w:r>
        <w:rPr>
          <w:rtl w:val="0"/>
        </w:rPr>
        <w:t>í</w:t>
      </w:r>
      <w:r>
        <w:rPr>
          <w:rtl w:val="0"/>
          <w:lang w:val="es-ES_tradnl"/>
        </w:rPr>
        <w:t>stica, el bienestar de los trabajadores y visitantes de los museos, la importancia de la innovaci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la recaudaci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fondos. Siguiendo el ejemplo de la Conferencia General 2025 en Dub</w:t>
      </w:r>
      <w:r>
        <w:rPr>
          <w:rtl w:val="0"/>
        </w:rPr>
        <w:t>á</w:t>
      </w:r>
      <w:r>
        <w:rPr>
          <w:rtl w:val="0"/>
          <w:lang w:val="es-ES_tradnl"/>
        </w:rPr>
        <w:t>i, daremos adem</w:t>
      </w:r>
      <w:r>
        <w:rPr>
          <w:rtl w:val="0"/>
        </w:rPr>
        <w:t>á</w:t>
      </w:r>
      <w:r>
        <w:rPr>
          <w:rtl w:val="0"/>
          <w:lang w:val="es-ES_tradnl"/>
        </w:rPr>
        <w:t>s un papel destacado a la nueva generaci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profesionales de museos en la elaboraci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desarrollo del programa.</w:t>
      </w:r>
    </w:p>
    <w:p>
      <w:pPr>
        <w:pStyle w:val="Hoofdtekst"/>
        <w:spacing w:before="240" w:after="240"/>
      </w:pPr>
      <w:r>
        <w:rPr>
          <w:b w:val="1"/>
          <w:bCs w:val="1"/>
          <w:rtl w:val="0"/>
          <w:lang w:val="es-ES_tradnl"/>
        </w:rPr>
        <w:t>¿</w:t>
      </w:r>
      <w:r>
        <w:rPr>
          <w:b w:val="1"/>
          <w:bCs w:val="1"/>
          <w:rtl w:val="0"/>
          <w:lang w:val="es-ES_tradnl"/>
        </w:rPr>
        <w:t xml:space="preserve">Y ahora? </w:t>
      </w:r>
      <w:r>
        <w:br w:type="textWrapping"/>
      </w:r>
      <w:r>
        <w:rPr>
          <w:rtl w:val="0"/>
          <w:lang w:val="es-ES_tradnl"/>
        </w:rPr>
        <w:t>Del 1 al 14 de noviembre, todos los comit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nacionales e internacionales de ICOM podr</w:t>
      </w:r>
      <w:r>
        <w:rPr>
          <w:rtl w:val="0"/>
        </w:rPr>
        <w:t>á</w:t>
      </w:r>
      <w:r>
        <w:rPr>
          <w:rtl w:val="0"/>
          <w:lang w:val="es-ES_tradnl"/>
        </w:rPr>
        <w:t>n votar. El 14 de noviembre se anunciar</w:t>
      </w:r>
      <w:r>
        <w:rPr>
          <w:rtl w:val="0"/>
        </w:rPr>
        <w:t xml:space="preserve">á </w:t>
      </w:r>
      <w:r>
        <w:rPr>
          <w:rtl w:val="0"/>
          <w:lang w:val="es-ES_tradnl"/>
        </w:rPr>
        <w:t>el ganador durante la Conferencia General 2025 en Dub</w:t>
      </w:r>
      <w:r>
        <w:rPr>
          <w:rtl w:val="0"/>
        </w:rPr>
        <w:t>á</w:t>
      </w:r>
      <w:r>
        <w:rPr>
          <w:rtl w:val="0"/>
          <w:lang w:val="es-ES_tradnl"/>
        </w:rPr>
        <w:t>i. Por lo tanto, en los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ximos meses debemos asegurarnos de llegar a todos y convencerles de que 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terdam es la mejor sede.</w:t>
      </w:r>
    </w:p>
    <w:p>
      <w:pPr>
        <w:pStyle w:val="Hoofdtekst"/>
        <w:spacing w:before="240" w:after="240"/>
      </w:pPr>
      <w:r>
        <w:rPr>
          <w:b w:val="1"/>
          <w:bCs w:val="1"/>
          <w:rtl w:val="0"/>
          <w:lang w:val="es-ES_tradnl"/>
        </w:rPr>
        <w:t>¿</w:t>
      </w:r>
      <w:r>
        <w:rPr>
          <w:b w:val="1"/>
          <w:bCs w:val="1"/>
          <w:rtl w:val="0"/>
          <w:lang w:val="it-IT"/>
        </w:rPr>
        <w:t>Qu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es-ES_tradnl"/>
        </w:rPr>
        <w:t>puedes hacer t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  <w:lang w:val="zh-TW" w:eastAsia="zh-TW"/>
        </w:rPr>
        <w:t>?</w:t>
      </w:r>
      <w:r>
        <w:br w:type="textWrapping"/>
      </w:r>
      <w:r>
        <w:rPr>
          <w:rtl w:val="0"/>
          <w:lang w:val="es-ES_tradnl"/>
        </w:rPr>
        <w:t>¡</w:t>
      </w:r>
      <w:r>
        <w:rPr>
          <w:rtl w:val="0"/>
          <w:lang w:val="es-ES_tradnl"/>
        </w:rPr>
        <w:t>Much</w:t>
      </w:r>
      <w:r>
        <w:rPr>
          <w:rtl w:val="0"/>
        </w:rPr>
        <w:t>í</w:t>
      </w:r>
      <w:r>
        <w:rPr>
          <w:rtl w:val="0"/>
          <w:lang w:val="es-ES_tradnl"/>
        </w:rPr>
        <w:t>simo! Motiva a los colegas internacionales de ICOM sobre R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terdam 2028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conversaciones personales, conferencias y redes en l</w:t>
      </w:r>
      <w:r>
        <w:rPr>
          <w:rtl w:val="0"/>
        </w:rPr>
        <w:t>í</w:t>
      </w:r>
      <w:r>
        <w:rPr>
          <w:rtl w:val="0"/>
          <w:lang w:val="es-ES_tradnl"/>
        </w:rPr>
        <w:t>nea. Comparte las actualizaciones de ICOM Pa</w:t>
      </w:r>
      <w:r>
        <w:rPr>
          <w:rtl w:val="0"/>
        </w:rPr>
        <w:t>í</w:t>
      </w:r>
      <w:r>
        <w:rPr>
          <w:rtl w:val="0"/>
          <w:lang w:val="es-ES_tradnl"/>
        </w:rPr>
        <w:t xml:space="preserve">ses Bajos en redes sociales, habla con tus contactos internacionales sobre nuestros museos y nuestro tema </w:t>
      </w:r>
      <w:r>
        <w:rPr>
          <w:i w:val="1"/>
          <w:iCs w:val="1"/>
          <w:rtl w:val="0"/>
          <w:lang w:val="en-US"/>
        </w:rPr>
        <w:t>Building Bridges</w:t>
      </w:r>
      <w:r>
        <w:rPr>
          <w:rtl w:val="0"/>
          <w:lang w:val="es-ES_tradnl"/>
        </w:rPr>
        <w:t xml:space="preserve">, e invita a colegas del extranjero a visitas de trabajo.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Tienes preguntas, ideas o te gustar</w:t>
      </w:r>
      <w:r>
        <w:rPr>
          <w:rtl w:val="0"/>
        </w:rPr>
        <w:t>í</w:t>
      </w:r>
      <w:r>
        <w:rPr>
          <w:rtl w:val="0"/>
          <w:lang w:val="es-ES_tradnl"/>
        </w:rPr>
        <w:t>a participar de manera m</w:t>
      </w:r>
      <w:r>
        <w:rPr>
          <w:rtl w:val="0"/>
        </w:rPr>
        <w:t>á</w:t>
      </w:r>
      <w:r>
        <w:rPr>
          <w:rtl w:val="0"/>
          <w:lang w:val="es-ES_tradnl"/>
        </w:rPr>
        <w:t>s amplia? Ponte en contacto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s de </w:t>
      </w:r>
      <w:r>
        <w:rPr>
          <w:b w:val="1"/>
          <w:bCs w:val="1"/>
          <w:rtl w:val="0"/>
          <w:lang w:val="it-IT"/>
        </w:rPr>
        <w:t>conferentie@icom.nl</w:t>
      </w:r>
      <w:r>
        <w:rPr>
          <w:rtl w:val="0"/>
        </w:rPr>
        <w:t>.</w:t>
      </w:r>
    </w:p>
    <w:p>
      <w:pPr>
        <w:pStyle w:val="Hoofdtekst"/>
        <w:spacing w:before="240" w:after="240"/>
      </w:pPr>
      <w:r>
        <w:rPr>
          <w:rtl w:val="0"/>
          <w:lang w:val="es-ES_tradnl"/>
        </w:rPr>
        <w:t>¿</w:t>
      </w:r>
      <w:r>
        <w:rPr>
          <w:rtl w:val="0"/>
          <w:lang w:val="de-DE"/>
        </w:rPr>
        <w:t>Votar</w:t>
      </w:r>
      <w:r>
        <w:rPr>
          <w:rtl w:val="0"/>
        </w:rPr>
        <w:t>á</w:t>
      </w:r>
      <w:r>
        <w:rPr>
          <w:rtl w:val="0"/>
          <w:lang w:val="es-ES_tradnl"/>
        </w:rPr>
        <w:t xml:space="preserve">s por </w:t>
      </w:r>
      <w:r>
        <w:rPr>
          <w:b w:val="1"/>
          <w:bCs w:val="1"/>
          <w:rtl w:val="0"/>
          <w:lang w:val="nl-NL"/>
        </w:rPr>
        <w:t>Rotterdam2028</w:t>
      </w:r>
      <w:r>
        <w:rPr>
          <w:rtl w:val="0"/>
          <w:lang w:val="zh-TW" w:eastAsia="zh-TW"/>
        </w:rPr>
        <w:t>?</w:t>
      </w:r>
    </w:p>
    <w:p>
      <w:pPr>
        <w:pStyle w:val="Hoofdtekst"/>
        <w:spacing w:before="240" w:after="240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Enlaces:</w:t>
      </w:r>
    </w:p>
    <w:p>
      <w:pPr>
        <w:pStyle w:val="Hoofdtekst"/>
        <w:numPr>
          <w:ilvl w:val="0"/>
          <w:numId w:val="2"/>
        </w:numPr>
        <w:spacing w:before="240"/>
      </w:pP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  <w:lang w:val="es-ES_tradnl"/>
        </w:rPr>
        <w:t>s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sobre la Conferencia General 2028 en R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 xml:space="preserve">terdam: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"https://icom.nl/en/about-icom/general-conference-2028"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https://icom.nl/en/about-icom/general-conference-2028</w:t>
      </w:r>
      <w:r>
        <w:rPr/>
        <w:fldChar w:fldCharType="end" w:fldLock="0"/>
      </w:r>
      <w:r>
        <w:rPr>
          <w:rStyle w:val="Geen"/>
          <w:rtl w:val="0"/>
        </w:rPr>
        <w:t xml:space="preserve"> </w:t>
        <w:br w:type="textWrapping"/>
      </w:r>
    </w:p>
    <w:p>
      <w:pPr>
        <w:pStyle w:val="Hoofdtekst"/>
        <w:numPr>
          <w:ilvl w:val="0"/>
          <w:numId w:val="2"/>
        </w:numPr>
        <w:spacing w:after="240"/>
      </w:pPr>
      <w:r>
        <w:rPr>
          <w:rStyle w:val="Geen"/>
          <w:rtl w:val="0"/>
        </w:rPr>
        <w:t>V</w:t>
      </w:r>
      <w:r>
        <w:rPr>
          <w:rStyle w:val="Geen"/>
          <w:rtl w:val="0"/>
        </w:rPr>
        <w:t>í</w:t>
      </w:r>
      <w:r>
        <w:rPr>
          <w:rStyle w:val="Geen"/>
          <w:rtl w:val="0"/>
          <w:lang w:val="es-ES_tradnl"/>
        </w:rPr>
        <w:t>deo de la Presidencia de ICOM Pa</w:t>
      </w:r>
      <w:r>
        <w:rPr>
          <w:rStyle w:val="Geen"/>
          <w:rtl w:val="0"/>
        </w:rPr>
        <w:t>í</w:t>
      </w:r>
      <w:r>
        <w:rPr>
          <w:rStyle w:val="Geen"/>
          <w:rtl w:val="0"/>
          <w:lang w:val="es-ES_tradnl"/>
        </w:rPr>
        <w:t xml:space="preserve">ses Bajos: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"https://www.youtube.com/watch?v=_PLDTZJRE5s&amp;source_ve_path=Mjg2NjY"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https://www.youtube.com/watch?v=_PLDTZJRE5s&amp;source_ve_path=Mjg2NjY</w:t>
      </w:r>
      <w:r>
        <w:rPr/>
        <w:fldChar w:fldCharType="end" w:fldLock="0"/>
      </w:r>
      <w:r>
        <w:rPr>
          <w:rStyle w:val="Geen"/>
          <w:rtl w:val="0"/>
        </w:rPr>
        <w:t xml:space="preserve"> </w:t>
        <w:br w:type="textWrapping"/>
      </w:r>
    </w:p>
    <w:p>
      <w:pPr>
        <w:pStyle w:val="Hoofdtekst"/>
        <w:spacing w:before="240" w:after="240"/>
      </w:pPr>
      <w:r>
        <w:rPr>
          <w:rStyle w:val="Geen"/>
          <w:rtl w:val="0"/>
          <w:lang w:val="it-IT"/>
        </w:rPr>
        <w:t>Atentamente,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  <w:style w:type="character" w:styleId="Geen">
    <w:name w:val="Geen"/>
  </w:style>
  <w:style w:type="character" w:styleId="Hyperlink.0">
    <w:name w:val="Hyperlink.0"/>
    <w:basedOn w:val="Geen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